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DF9" w:rsidRDefault="00B067C9">
      <w:pPr>
        <w:jc w:val="right"/>
      </w:pPr>
      <w:r>
        <w:rPr>
          <w:noProof/>
          <w:lang w:val="en-GB"/>
        </w:rPr>
        <w:drawing>
          <wp:inline distT="0" distB="0" distL="0" distR="0">
            <wp:extent cx="2584705" cy="6569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pic:cNvPicPr>
                      <a:picLocks noChangeAspect="1"/>
                    </pic:cNvPicPr>
                  </pic:nvPicPr>
                  <pic:blipFill>
                    <a:blip r:embed="rId8">
                      <a:extLst/>
                    </a:blip>
                    <a:stretch>
                      <a:fillRect/>
                    </a:stretch>
                  </pic:blipFill>
                  <pic:spPr>
                    <a:xfrm>
                      <a:off x="0" y="0"/>
                      <a:ext cx="2584705" cy="656946"/>
                    </a:xfrm>
                    <a:prstGeom prst="rect">
                      <a:avLst/>
                    </a:prstGeom>
                    <a:ln w="12700" cap="flat">
                      <a:noFill/>
                      <a:miter lim="400000"/>
                    </a:ln>
                    <a:effectLst/>
                  </pic:spPr>
                </pic:pic>
              </a:graphicData>
            </a:graphic>
          </wp:inline>
        </w:drawing>
      </w:r>
    </w:p>
    <w:p w:rsidR="00C23DF9" w:rsidRDefault="00C23DF9"/>
    <w:p w:rsidR="00C23DF9" w:rsidRDefault="00C23DF9"/>
    <w:p w:rsidR="00C23DF9" w:rsidRDefault="00C23DF9"/>
    <w:p w:rsidR="00C23DF9" w:rsidRDefault="00C23DF9"/>
    <w:p w:rsidR="00C23DF9" w:rsidRDefault="00B067C9">
      <w:pPr>
        <w:jc w:val="both"/>
        <w:rPr>
          <w:rFonts w:ascii="Arial" w:eastAsia="Arial" w:hAnsi="Arial" w:cs="Arial"/>
        </w:rPr>
      </w:pPr>
      <w:r>
        <w:rPr>
          <w:rFonts w:ascii="Arial" w:hAnsi="Arial"/>
          <w:b/>
          <w:bCs/>
        </w:rPr>
        <w:t>THE VALLEYS MEDICAL PARTNERSHIP</w:t>
      </w:r>
      <w:r>
        <w:rPr>
          <w:rFonts w:ascii="Arial" w:hAnsi="Arial"/>
          <w:b/>
          <w:bCs/>
        </w:rPr>
        <w:t xml:space="preserve"> PPG </w:t>
      </w:r>
    </w:p>
    <w:p w:rsidR="00C23DF9" w:rsidRDefault="00C23DF9">
      <w:pPr>
        <w:pStyle w:val="AgendaItems"/>
        <w:jc w:val="both"/>
        <w:rPr>
          <w:rFonts w:ascii="Arial" w:eastAsia="Arial" w:hAnsi="Arial" w:cs="Arial"/>
        </w:rPr>
      </w:pPr>
    </w:p>
    <w:p w:rsidR="00C23DF9" w:rsidRDefault="00B067C9">
      <w:pPr>
        <w:pStyle w:val="AgendaItems"/>
        <w:jc w:val="both"/>
        <w:rPr>
          <w:rFonts w:ascii="Arial" w:eastAsia="Arial" w:hAnsi="Arial" w:cs="Arial"/>
          <w:b/>
          <w:bCs/>
        </w:rPr>
      </w:pPr>
      <w:r>
        <w:rPr>
          <w:rFonts w:ascii="Arial" w:hAnsi="Arial"/>
          <w:b/>
          <w:bCs/>
        </w:rPr>
        <w:t>Date:    April 12th 2018</w:t>
      </w:r>
    </w:p>
    <w:p w:rsidR="00C23DF9" w:rsidRDefault="00C23DF9">
      <w:pPr>
        <w:pStyle w:val="AgendaItems"/>
        <w:jc w:val="both"/>
        <w:rPr>
          <w:rFonts w:ascii="Arial" w:eastAsia="Arial" w:hAnsi="Arial" w:cs="Arial"/>
          <w:b/>
          <w:bCs/>
        </w:rPr>
      </w:pPr>
    </w:p>
    <w:p w:rsidR="00C23DF9" w:rsidRDefault="00B067C9">
      <w:pPr>
        <w:tabs>
          <w:tab w:val="left" w:pos="7350"/>
        </w:tabs>
        <w:jc w:val="both"/>
        <w:rPr>
          <w:rFonts w:ascii="Arial" w:eastAsia="Arial" w:hAnsi="Arial" w:cs="Arial"/>
        </w:rPr>
      </w:pPr>
      <w:r>
        <w:rPr>
          <w:rFonts w:ascii="Arial" w:hAnsi="Arial"/>
          <w:b/>
          <w:bCs/>
        </w:rPr>
        <w:t xml:space="preserve">Venue:  Gosforth Valley Medical Practice, </w:t>
      </w:r>
      <w:proofErr w:type="spellStart"/>
      <w:r>
        <w:rPr>
          <w:rFonts w:ascii="Arial" w:hAnsi="Arial"/>
          <w:b/>
          <w:bCs/>
        </w:rPr>
        <w:t>Gorsey</w:t>
      </w:r>
      <w:proofErr w:type="spellEnd"/>
      <w:r>
        <w:rPr>
          <w:rFonts w:ascii="Arial" w:hAnsi="Arial"/>
          <w:b/>
          <w:bCs/>
        </w:rPr>
        <w:t xml:space="preserve"> Brigg, </w:t>
      </w:r>
      <w:proofErr w:type="spellStart"/>
      <w:r>
        <w:rPr>
          <w:rFonts w:ascii="Arial" w:hAnsi="Arial"/>
          <w:b/>
          <w:bCs/>
        </w:rPr>
        <w:t>Dronfield</w:t>
      </w:r>
      <w:proofErr w:type="spellEnd"/>
      <w:r>
        <w:rPr>
          <w:rFonts w:ascii="Arial" w:hAnsi="Arial"/>
          <w:b/>
          <w:bCs/>
        </w:rPr>
        <w:t>, S18 8UE</w:t>
      </w:r>
      <w:r>
        <w:rPr>
          <w:rFonts w:ascii="Arial" w:eastAsia="Arial" w:hAnsi="Arial" w:cs="Arial"/>
        </w:rPr>
        <w:tab/>
      </w:r>
    </w:p>
    <w:p w:rsidR="00C23DF9" w:rsidRDefault="00C23DF9">
      <w:pPr>
        <w:jc w:val="both"/>
        <w:rPr>
          <w:rFonts w:ascii="Arial" w:eastAsia="Arial" w:hAnsi="Arial" w:cs="Arial"/>
        </w:rPr>
      </w:pPr>
    </w:p>
    <w:p w:rsidR="00C23DF9" w:rsidRDefault="00C23DF9">
      <w:pPr>
        <w:jc w:val="both"/>
        <w:rPr>
          <w:rFonts w:ascii="Arial" w:eastAsia="Arial" w:hAnsi="Arial" w:cs="Arial"/>
        </w:rPr>
      </w:pPr>
    </w:p>
    <w:tbl>
      <w:tblPr>
        <w:tblW w:w="9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C23DF9">
        <w:trPr>
          <w:trHeight w:val="364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C23DF9" w:rsidRDefault="00B067C9">
            <w:pPr>
              <w:jc w:val="both"/>
              <w:rPr>
                <w:rFonts w:ascii="Arial" w:eastAsia="Arial" w:hAnsi="Arial" w:cs="Arial"/>
              </w:rPr>
            </w:pPr>
            <w:r>
              <w:rPr>
                <w:rFonts w:ascii="Arial" w:hAnsi="Arial"/>
                <w:b/>
                <w:bCs/>
              </w:rPr>
              <w:t>Present:</w:t>
            </w:r>
          </w:p>
          <w:p w:rsidR="00C23DF9" w:rsidRDefault="00B067C9">
            <w:pPr>
              <w:jc w:val="both"/>
              <w:rPr>
                <w:rFonts w:ascii="Arial" w:eastAsia="Arial" w:hAnsi="Arial" w:cs="Arial"/>
              </w:rPr>
            </w:pPr>
            <w:r>
              <w:rPr>
                <w:rFonts w:ascii="Arial" w:hAnsi="Arial"/>
              </w:rPr>
              <w:t>Glyn Jones (Chair)</w:t>
            </w:r>
          </w:p>
          <w:p w:rsidR="00C23DF9" w:rsidRDefault="00B067C9">
            <w:pPr>
              <w:jc w:val="both"/>
              <w:rPr>
                <w:rFonts w:ascii="Arial" w:eastAsia="Arial" w:hAnsi="Arial" w:cs="Arial"/>
              </w:rPr>
            </w:pPr>
            <w:r>
              <w:rPr>
                <w:rFonts w:ascii="Arial" w:hAnsi="Arial"/>
              </w:rPr>
              <w:t>Howard Mills (Minutes)</w:t>
            </w:r>
          </w:p>
          <w:p w:rsidR="00C23DF9" w:rsidRDefault="00B067C9">
            <w:pPr>
              <w:jc w:val="both"/>
              <w:rPr>
                <w:rFonts w:ascii="Arial" w:eastAsia="Arial" w:hAnsi="Arial" w:cs="Arial"/>
              </w:rPr>
            </w:pPr>
            <w:r>
              <w:rPr>
                <w:rFonts w:ascii="Arial" w:hAnsi="Arial"/>
              </w:rPr>
              <w:t>Wendy Jones</w:t>
            </w:r>
          </w:p>
          <w:p w:rsidR="00C23DF9" w:rsidRDefault="00B067C9">
            <w:pPr>
              <w:jc w:val="both"/>
              <w:rPr>
                <w:rFonts w:ascii="Arial" w:eastAsia="Arial" w:hAnsi="Arial" w:cs="Arial"/>
              </w:rPr>
            </w:pPr>
            <w:r>
              <w:rPr>
                <w:rFonts w:ascii="Arial" w:hAnsi="Arial"/>
              </w:rPr>
              <w:t>Mike Kirby</w:t>
            </w:r>
          </w:p>
          <w:p w:rsidR="00C23DF9" w:rsidRDefault="00B067C9">
            <w:pPr>
              <w:jc w:val="both"/>
              <w:rPr>
                <w:rFonts w:ascii="Arial" w:eastAsia="Arial" w:hAnsi="Arial" w:cs="Arial"/>
              </w:rPr>
            </w:pPr>
            <w:r>
              <w:rPr>
                <w:rFonts w:ascii="Arial" w:hAnsi="Arial"/>
              </w:rPr>
              <w:t>Evelyn Kirby</w:t>
            </w:r>
          </w:p>
          <w:p w:rsidR="00C23DF9" w:rsidRDefault="00B067C9">
            <w:pPr>
              <w:jc w:val="both"/>
              <w:rPr>
                <w:rFonts w:ascii="Arial" w:eastAsia="Arial" w:hAnsi="Arial" w:cs="Arial"/>
              </w:rPr>
            </w:pPr>
            <w:r>
              <w:rPr>
                <w:rFonts w:ascii="Arial" w:hAnsi="Arial"/>
              </w:rPr>
              <w:t>Shelly Hinson</w:t>
            </w:r>
          </w:p>
          <w:p w:rsidR="00C23DF9" w:rsidRDefault="00B067C9">
            <w:pPr>
              <w:jc w:val="both"/>
              <w:rPr>
                <w:rFonts w:ascii="Arial" w:eastAsia="Arial" w:hAnsi="Arial" w:cs="Arial"/>
              </w:rPr>
            </w:pPr>
            <w:r>
              <w:rPr>
                <w:rFonts w:ascii="Arial" w:hAnsi="Arial"/>
              </w:rPr>
              <w:t>Tony</w:t>
            </w:r>
            <w:r>
              <w:rPr>
                <w:rFonts w:ascii="Arial" w:hAnsi="Arial"/>
              </w:rPr>
              <w:t xml:space="preserve"> Cross</w:t>
            </w:r>
          </w:p>
          <w:p w:rsidR="00C23DF9" w:rsidRDefault="00B067C9">
            <w:pPr>
              <w:jc w:val="both"/>
              <w:rPr>
                <w:rFonts w:ascii="Arial" w:eastAsia="Arial" w:hAnsi="Arial" w:cs="Arial"/>
              </w:rPr>
            </w:pPr>
            <w:r>
              <w:rPr>
                <w:rFonts w:ascii="Arial" w:hAnsi="Arial"/>
              </w:rPr>
              <w:t>Helen Lane</w:t>
            </w:r>
          </w:p>
          <w:p w:rsidR="00C23DF9" w:rsidRDefault="00B067C9">
            <w:pPr>
              <w:jc w:val="both"/>
              <w:rPr>
                <w:rFonts w:ascii="Arial" w:eastAsia="Arial" w:hAnsi="Arial" w:cs="Arial"/>
              </w:rPr>
            </w:pPr>
            <w:r>
              <w:rPr>
                <w:rFonts w:ascii="Arial" w:hAnsi="Arial"/>
              </w:rPr>
              <w:t>Mike Down</w:t>
            </w:r>
          </w:p>
          <w:p w:rsidR="00C23DF9" w:rsidRDefault="00B067C9">
            <w:pPr>
              <w:jc w:val="both"/>
              <w:rPr>
                <w:rFonts w:ascii="Arial" w:eastAsia="Arial" w:hAnsi="Arial" w:cs="Arial"/>
              </w:rPr>
            </w:pPr>
            <w:r>
              <w:rPr>
                <w:rFonts w:ascii="Arial" w:hAnsi="Arial"/>
              </w:rPr>
              <w:t>Stuart Tilley (Practice Manager)</w:t>
            </w:r>
          </w:p>
          <w:p w:rsidR="00C23DF9" w:rsidRDefault="00B067C9">
            <w:pPr>
              <w:pStyle w:val="western"/>
              <w:spacing w:before="0" w:after="0"/>
              <w:jc w:val="both"/>
            </w:pPr>
            <w:proofErr w:type="spellStart"/>
            <w:r>
              <w:rPr>
                <w:rFonts w:ascii="Arial" w:hAnsi="Arial"/>
                <w:color w:val="00000A"/>
                <w:u w:color="00000A"/>
              </w:rPr>
              <w:t>Dr</w:t>
            </w:r>
            <w:proofErr w:type="spellEnd"/>
            <w:r>
              <w:rPr>
                <w:rFonts w:ascii="Arial" w:hAnsi="Arial"/>
                <w:color w:val="00000A"/>
                <w:u w:color="00000A"/>
              </w:rPr>
              <w:t xml:space="preserve"> Gupta</w:t>
            </w: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C23DF9" w:rsidRDefault="00B067C9">
            <w:pPr>
              <w:pStyle w:val="western"/>
              <w:spacing w:before="0" w:after="0"/>
              <w:jc w:val="both"/>
              <w:rPr>
                <w:rFonts w:ascii="Arial" w:eastAsia="Arial" w:hAnsi="Arial" w:cs="Arial"/>
                <w:color w:val="00000A"/>
                <w:u w:color="00000A"/>
              </w:rPr>
            </w:pPr>
            <w:r>
              <w:rPr>
                <w:rFonts w:ascii="Arial" w:hAnsi="Arial"/>
                <w:b/>
                <w:bCs/>
                <w:color w:val="00000A"/>
                <w:u w:color="00000A"/>
              </w:rPr>
              <w:t>Apologies:</w:t>
            </w:r>
          </w:p>
          <w:p w:rsidR="00C23DF9" w:rsidRDefault="00B067C9">
            <w:pPr>
              <w:pStyle w:val="western"/>
              <w:spacing w:before="0" w:after="0"/>
              <w:jc w:val="both"/>
              <w:rPr>
                <w:rFonts w:ascii="Arial" w:eastAsia="Arial" w:hAnsi="Arial" w:cs="Arial"/>
                <w:color w:val="00000A"/>
                <w:u w:color="00000A"/>
              </w:rPr>
            </w:pPr>
            <w:r>
              <w:rPr>
                <w:rFonts w:ascii="Arial" w:hAnsi="Arial"/>
                <w:color w:val="00000A"/>
                <w:u w:color="00000A"/>
              </w:rPr>
              <w:t>Cherie Down</w:t>
            </w:r>
          </w:p>
          <w:p w:rsidR="00C23DF9" w:rsidRDefault="00B067C9">
            <w:pPr>
              <w:pStyle w:val="western"/>
              <w:spacing w:before="0" w:after="0"/>
              <w:jc w:val="both"/>
              <w:rPr>
                <w:rFonts w:ascii="Arial" w:eastAsia="Arial" w:hAnsi="Arial" w:cs="Arial"/>
                <w:color w:val="00000A"/>
                <w:u w:color="00000A"/>
              </w:rPr>
            </w:pPr>
            <w:r>
              <w:rPr>
                <w:rFonts w:ascii="Arial" w:hAnsi="Arial"/>
                <w:color w:val="00000A"/>
                <w:u w:color="00000A"/>
              </w:rPr>
              <w:t>Mike Simms</w:t>
            </w:r>
          </w:p>
          <w:p w:rsidR="00C23DF9" w:rsidRDefault="00B067C9">
            <w:pPr>
              <w:pStyle w:val="western"/>
              <w:spacing w:before="0" w:after="0"/>
              <w:jc w:val="both"/>
              <w:rPr>
                <w:rFonts w:ascii="Arial" w:eastAsia="Arial" w:hAnsi="Arial" w:cs="Arial"/>
                <w:color w:val="00000A"/>
                <w:u w:color="00000A"/>
              </w:rPr>
            </w:pPr>
            <w:r>
              <w:rPr>
                <w:rFonts w:ascii="Arial" w:hAnsi="Arial"/>
                <w:color w:val="00000A"/>
                <w:u w:color="00000A"/>
              </w:rPr>
              <w:t>Jeremy Kenyon</w:t>
            </w:r>
          </w:p>
          <w:p w:rsidR="00C23DF9" w:rsidRDefault="00B067C9">
            <w:pPr>
              <w:pStyle w:val="western"/>
              <w:spacing w:before="0" w:after="0"/>
              <w:jc w:val="both"/>
              <w:rPr>
                <w:rFonts w:ascii="Arial" w:eastAsia="Arial" w:hAnsi="Arial" w:cs="Arial"/>
                <w:color w:val="00000A"/>
                <w:u w:color="00000A"/>
              </w:rPr>
            </w:pPr>
            <w:r>
              <w:rPr>
                <w:rFonts w:ascii="Arial" w:hAnsi="Arial"/>
                <w:color w:val="00000A"/>
                <w:u w:color="00000A"/>
              </w:rPr>
              <w:t>John Hutchinson</w:t>
            </w:r>
          </w:p>
          <w:p w:rsidR="00C23DF9" w:rsidRDefault="00B067C9">
            <w:pPr>
              <w:pStyle w:val="western"/>
              <w:spacing w:before="0" w:after="0"/>
              <w:jc w:val="both"/>
              <w:rPr>
                <w:rFonts w:ascii="Arial" w:eastAsia="Arial" w:hAnsi="Arial" w:cs="Arial"/>
                <w:color w:val="00000A"/>
                <w:u w:color="00000A"/>
              </w:rPr>
            </w:pPr>
            <w:r>
              <w:rPr>
                <w:rFonts w:ascii="Arial" w:hAnsi="Arial"/>
                <w:color w:val="00000A"/>
                <w:u w:color="00000A"/>
              </w:rPr>
              <w:t xml:space="preserve">Hazel </w:t>
            </w:r>
            <w:proofErr w:type="spellStart"/>
            <w:r>
              <w:rPr>
                <w:rFonts w:ascii="Arial" w:hAnsi="Arial"/>
                <w:color w:val="00000A"/>
                <w:u w:color="00000A"/>
              </w:rPr>
              <w:t>Hollingworth</w:t>
            </w:r>
            <w:proofErr w:type="spellEnd"/>
          </w:p>
          <w:p w:rsidR="00C23DF9" w:rsidRDefault="00B067C9">
            <w:pPr>
              <w:pStyle w:val="western"/>
              <w:spacing w:before="0" w:after="0"/>
              <w:jc w:val="both"/>
              <w:rPr>
                <w:rFonts w:ascii="Arial" w:eastAsia="Arial" w:hAnsi="Arial" w:cs="Arial"/>
                <w:color w:val="00000A"/>
                <w:u w:color="00000A"/>
              </w:rPr>
            </w:pPr>
            <w:r>
              <w:rPr>
                <w:rFonts w:ascii="Arial" w:hAnsi="Arial"/>
                <w:color w:val="00000A"/>
                <w:u w:color="00000A"/>
              </w:rPr>
              <w:t>Anne Humphries</w:t>
            </w:r>
          </w:p>
          <w:p w:rsidR="00C23DF9" w:rsidRDefault="00B067C9">
            <w:pPr>
              <w:pStyle w:val="western"/>
              <w:spacing w:before="0" w:after="0"/>
              <w:jc w:val="both"/>
              <w:rPr>
                <w:rFonts w:ascii="Arial" w:eastAsia="Arial" w:hAnsi="Arial" w:cs="Arial"/>
                <w:color w:val="00000A"/>
                <w:u w:color="00000A"/>
              </w:rPr>
            </w:pPr>
            <w:r>
              <w:rPr>
                <w:rFonts w:ascii="Arial" w:hAnsi="Arial"/>
                <w:color w:val="00000A"/>
                <w:u w:color="00000A"/>
              </w:rPr>
              <w:t xml:space="preserve">Gordon </w:t>
            </w:r>
            <w:proofErr w:type="spellStart"/>
            <w:r>
              <w:rPr>
                <w:rFonts w:ascii="Arial" w:hAnsi="Arial"/>
                <w:color w:val="00000A"/>
                <w:u w:color="00000A"/>
              </w:rPr>
              <w:t>Westell</w:t>
            </w:r>
            <w:proofErr w:type="spellEnd"/>
          </w:p>
          <w:p w:rsidR="00C23DF9" w:rsidRDefault="00B067C9">
            <w:pPr>
              <w:jc w:val="both"/>
              <w:rPr>
                <w:rFonts w:ascii="Arial" w:eastAsia="Arial" w:hAnsi="Arial" w:cs="Arial"/>
                <w:color w:val="00000A"/>
                <w:u w:color="00000A"/>
              </w:rPr>
            </w:pPr>
            <w:r>
              <w:rPr>
                <w:rFonts w:ascii="Arial" w:hAnsi="Arial"/>
                <w:color w:val="00000A"/>
                <w:u w:color="00000A"/>
              </w:rPr>
              <w:t>Jenny Mills</w:t>
            </w:r>
          </w:p>
          <w:p w:rsidR="00C23DF9" w:rsidRDefault="00B067C9">
            <w:pPr>
              <w:jc w:val="both"/>
              <w:rPr>
                <w:rFonts w:ascii="Arial" w:eastAsia="Arial" w:hAnsi="Arial" w:cs="Arial"/>
                <w:color w:val="00000A"/>
                <w:u w:color="00000A"/>
              </w:rPr>
            </w:pPr>
            <w:r>
              <w:rPr>
                <w:rFonts w:ascii="Arial" w:hAnsi="Arial"/>
                <w:color w:val="00000A"/>
                <w:u w:color="00000A"/>
              </w:rPr>
              <w:t>Michelle Oglesby</w:t>
            </w:r>
          </w:p>
          <w:p w:rsidR="00C23DF9" w:rsidRDefault="00B067C9">
            <w:pPr>
              <w:jc w:val="both"/>
              <w:rPr>
                <w:rFonts w:ascii="Arial" w:eastAsia="Arial" w:hAnsi="Arial" w:cs="Arial"/>
                <w:color w:val="00000A"/>
                <w:u w:color="00000A"/>
              </w:rPr>
            </w:pPr>
            <w:r>
              <w:rPr>
                <w:rFonts w:ascii="Arial" w:hAnsi="Arial"/>
                <w:color w:val="00000A"/>
                <w:u w:color="00000A"/>
              </w:rPr>
              <w:t>Mary Millner</w:t>
            </w:r>
          </w:p>
          <w:p w:rsidR="00C23DF9" w:rsidRDefault="00C23DF9">
            <w:pPr>
              <w:pStyle w:val="western"/>
              <w:spacing w:before="0" w:after="0"/>
              <w:jc w:val="both"/>
            </w:pPr>
          </w:p>
        </w:tc>
      </w:tr>
    </w:tbl>
    <w:p w:rsidR="00C23DF9" w:rsidRDefault="00C23DF9">
      <w:pPr>
        <w:widowControl w:val="0"/>
        <w:jc w:val="both"/>
        <w:rPr>
          <w:rFonts w:ascii="Arial" w:eastAsia="Arial" w:hAnsi="Arial" w:cs="Arial"/>
        </w:rPr>
      </w:pPr>
    </w:p>
    <w:p w:rsidR="00C23DF9" w:rsidRDefault="00B067C9">
      <w:pPr>
        <w:jc w:val="both"/>
        <w:rPr>
          <w:rFonts w:ascii="Arial" w:eastAsia="Arial" w:hAnsi="Arial" w:cs="Arial"/>
          <w:b/>
          <w:bCs/>
        </w:rPr>
      </w:pPr>
      <w:r>
        <w:rPr>
          <w:rFonts w:ascii="Arial" w:eastAsia="Arial" w:hAnsi="Arial" w:cs="Arial"/>
          <w:b/>
          <w:bCs/>
        </w:rPr>
        <w:tab/>
      </w:r>
    </w:p>
    <w:p w:rsidR="00C23DF9" w:rsidRDefault="00B067C9">
      <w:pPr>
        <w:numPr>
          <w:ilvl w:val="0"/>
          <w:numId w:val="2"/>
        </w:numPr>
        <w:jc w:val="both"/>
        <w:rPr>
          <w:rFonts w:ascii="Arial" w:hAnsi="Arial"/>
          <w:b/>
          <w:bCs/>
        </w:rPr>
      </w:pPr>
      <w:r>
        <w:rPr>
          <w:rFonts w:ascii="Arial" w:hAnsi="Arial"/>
          <w:b/>
          <w:bCs/>
        </w:rPr>
        <w:t xml:space="preserve">Chairman's welcome </w:t>
      </w:r>
      <w:r>
        <w:rPr>
          <w:rFonts w:ascii="Arial" w:hAnsi="Arial"/>
          <w:b/>
          <w:bCs/>
        </w:rPr>
        <w:t>and apologies received</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Glyn Jones welcomed attenders and received apologies (see above).</w:t>
      </w:r>
    </w:p>
    <w:p w:rsidR="00C23DF9" w:rsidRDefault="00C23DF9">
      <w:pPr>
        <w:jc w:val="both"/>
        <w:rPr>
          <w:rFonts w:ascii="Arial" w:eastAsia="Arial" w:hAnsi="Arial" w:cs="Arial"/>
        </w:rPr>
      </w:pPr>
    </w:p>
    <w:p w:rsidR="00C23DF9" w:rsidRDefault="00C23DF9">
      <w:pPr>
        <w:jc w:val="both"/>
        <w:rPr>
          <w:rFonts w:ascii="Arial" w:eastAsia="Arial" w:hAnsi="Arial" w:cs="Arial"/>
        </w:rPr>
      </w:pPr>
    </w:p>
    <w:p w:rsidR="00C23DF9" w:rsidRDefault="00B067C9">
      <w:pPr>
        <w:numPr>
          <w:ilvl w:val="0"/>
          <w:numId w:val="2"/>
        </w:numPr>
        <w:jc w:val="both"/>
        <w:rPr>
          <w:rFonts w:ascii="Arial" w:hAnsi="Arial"/>
          <w:b/>
          <w:bCs/>
        </w:rPr>
      </w:pPr>
      <w:r>
        <w:rPr>
          <w:rFonts w:ascii="Arial" w:hAnsi="Arial"/>
          <w:b/>
          <w:bCs/>
        </w:rPr>
        <w:t>Minutes of GVPPG (December 7th 2017) &amp; MVPPG (February 20th 2018)</w:t>
      </w:r>
    </w:p>
    <w:p w:rsidR="00C23DF9" w:rsidRDefault="00C23DF9">
      <w:pPr>
        <w:jc w:val="both"/>
        <w:rPr>
          <w:rFonts w:ascii="Arial" w:eastAsia="Arial" w:hAnsi="Arial" w:cs="Arial"/>
        </w:rPr>
      </w:pPr>
    </w:p>
    <w:p w:rsidR="00C23DF9" w:rsidRDefault="00B067C9">
      <w:pPr>
        <w:jc w:val="both"/>
        <w:rPr>
          <w:rFonts w:ascii="Arial" w:eastAsia="Arial" w:hAnsi="Arial" w:cs="Arial"/>
        </w:rPr>
      </w:pPr>
      <w:proofErr w:type="gramStart"/>
      <w:r>
        <w:rPr>
          <w:rFonts w:ascii="Arial" w:hAnsi="Arial"/>
        </w:rPr>
        <w:t>Accepted as accurate.</w:t>
      </w:r>
      <w:proofErr w:type="gramEnd"/>
    </w:p>
    <w:p w:rsidR="00C23DF9" w:rsidRDefault="00C23DF9">
      <w:pPr>
        <w:jc w:val="both"/>
        <w:rPr>
          <w:rFonts w:ascii="Arial" w:eastAsia="Arial" w:hAnsi="Arial" w:cs="Arial"/>
        </w:rPr>
      </w:pPr>
    </w:p>
    <w:p w:rsidR="00C23DF9" w:rsidRDefault="00C23DF9">
      <w:pPr>
        <w:jc w:val="both"/>
        <w:rPr>
          <w:rFonts w:ascii="Arial" w:eastAsia="Arial" w:hAnsi="Arial" w:cs="Arial"/>
          <w:b/>
          <w:bCs/>
        </w:rPr>
      </w:pPr>
    </w:p>
    <w:p w:rsidR="00C23DF9" w:rsidRDefault="00B067C9">
      <w:pPr>
        <w:numPr>
          <w:ilvl w:val="0"/>
          <w:numId w:val="2"/>
        </w:numPr>
        <w:jc w:val="both"/>
        <w:rPr>
          <w:rFonts w:ascii="Arial" w:hAnsi="Arial"/>
          <w:b/>
          <w:bCs/>
        </w:rPr>
      </w:pPr>
      <w:r>
        <w:rPr>
          <w:rFonts w:ascii="Arial" w:hAnsi="Arial"/>
          <w:b/>
          <w:bCs/>
        </w:rPr>
        <w:t>Matters Arising</w:t>
      </w:r>
    </w:p>
    <w:p w:rsidR="00C23DF9" w:rsidRDefault="00C23DF9">
      <w:pPr>
        <w:jc w:val="both"/>
        <w:rPr>
          <w:rFonts w:ascii="Arial" w:eastAsia="Arial" w:hAnsi="Arial" w:cs="Arial"/>
          <w:b/>
          <w:bCs/>
        </w:rPr>
      </w:pPr>
    </w:p>
    <w:p w:rsidR="00C23DF9" w:rsidRDefault="00B067C9">
      <w:pPr>
        <w:numPr>
          <w:ilvl w:val="0"/>
          <w:numId w:val="4"/>
        </w:numPr>
        <w:jc w:val="both"/>
        <w:rPr>
          <w:rFonts w:ascii="Arial" w:hAnsi="Arial"/>
          <w:b/>
          <w:bCs/>
        </w:rPr>
      </w:pPr>
      <w:r>
        <w:rPr>
          <w:rFonts w:ascii="Arial" w:hAnsi="Arial"/>
          <w:b/>
          <w:bCs/>
        </w:rPr>
        <w:t>Notice Board (Gosforth Valley)</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 xml:space="preserve">To be re sited </w:t>
      </w:r>
    </w:p>
    <w:p w:rsidR="00C23DF9" w:rsidRDefault="00C23DF9">
      <w:pPr>
        <w:jc w:val="both"/>
        <w:rPr>
          <w:rFonts w:ascii="Arial" w:eastAsia="Arial" w:hAnsi="Arial" w:cs="Arial"/>
        </w:rPr>
      </w:pPr>
    </w:p>
    <w:p w:rsidR="00C23DF9" w:rsidRDefault="00B067C9">
      <w:pPr>
        <w:jc w:val="both"/>
        <w:rPr>
          <w:rFonts w:ascii="Arial" w:eastAsia="Arial" w:hAnsi="Arial" w:cs="Arial"/>
          <w:b/>
          <w:bCs/>
        </w:rPr>
      </w:pPr>
      <w:r>
        <w:rPr>
          <w:rFonts w:ascii="Arial" w:hAnsi="Arial"/>
          <w:b/>
          <w:bCs/>
        </w:rPr>
        <w:t>Action: ST</w:t>
      </w:r>
    </w:p>
    <w:p w:rsidR="00C23DF9" w:rsidRDefault="00C23DF9">
      <w:pPr>
        <w:jc w:val="both"/>
        <w:rPr>
          <w:rFonts w:ascii="Arial" w:eastAsia="Arial" w:hAnsi="Arial" w:cs="Arial"/>
          <w:b/>
          <w:bCs/>
        </w:rPr>
      </w:pPr>
    </w:p>
    <w:p w:rsidR="00C23DF9" w:rsidRDefault="00B067C9">
      <w:pPr>
        <w:numPr>
          <w:ilvl w:val="0"/>
          <w:numId w:val="4"/>
        </w:numPr>
        <w:jc w:val="both"/>
        <w:rPr>
          <w:rFonts w:ascii="Arial" w:hAnsi="Arial"/>
          <w:b/>
          <w:bCs/>
        </w:rPr>
      </w:pPr>
      <w:r>
        <w:rPr>
          <w:rFonts w:ascii="Arial" w:hAnsi="Arial"/>
          <w:b/>
          <w:bCs/>
        </w:rPr>
        <w:t>Missed Appointments</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 xml:space="preserve"> A comprehensive written report was presented by Stuart Tilley on work that has taken place at Gosforth Valley for the December - March period. A copy of the report is attached.</w:t>
      </w:r>
    </w:p>
    <w:p w:rsidR="00C23DF9" w:rsidRDefault="00B067C9">
      <w:pPr>
        <w:jc w:val="both"/>
        <w:rPr>
          <w:rFonts w:ascii="Arial" w:eastAsia="Arial" w:hAnsi="Arial" w:cs="Arial"/>
        </w:rPr>
      </w:pPr>
      <w:r>
        <w:rPr>
          <w:rFonts w:ascii="Arial" w:hAnsi="Arial"/>
        </w:rPr>
        <w:lastRenderedPageBreak/>
        <w:t>Following discussion it was noted that this w</w:t>
      </w:r>
      <w:r>
        <w:rPr>
          <w:rFonts w:ascii="Arial" w:hAnsi="Arial"/>
        </w:rPr>
        <w:t xml:space="preserve">as quite a short period of time and it would be unwise to draw firm conclusions, or implement at Moss Valley at this stage. Therefore the current GV initiative will continue: </w:t>
      </w:r>
    </w:p>
    <w:p w:rsidR="00C23DF9" w:rsidRDefault="00B067C9">
      <w:pPr>
        <w:numPr>
          <w:ilvl w:val="0"/>
          <w:numId w:val="6"/>
        </w:numPr>
        <w:jc w:val="both"/>
        <w:rPr>
          <w:rFonts w:ascii="Arial" w:hAnsi="Arial"/>
        </w:rPr>
      </w:pPr>
      <w:r>
        <w:rPr>
          <w:rFonts w:ascii="Arial" w:hAnsi="Arial"/>
        </w:rPr>
        <w:t>letters will continue to be sent out at Gosforth Valley</w:t>
      </w:r>
    </w:p>
    <w:p w:rsidR="00C23DF9" w:rsidRDefault="00B067C9">
      <w:pPr>
        <w:numPr>
          <w:ilvl w:val="0"/>
          <w:numId w:val="6"/>
        </w:numPr>
        <w:jc w:val="both"/>
        <w:rPr>
          <w:rFonts w:ascii="Arial" w:hAnsi="Arial"/>
        </w:rPr>
      </w:pPr>
      <w:r>
        <w:rPr>
          <w:rFonts w:ascii="Arial" w:hAnsi="Arial"/>
        </w:rPr>
        <w:t>data will continue to be</w:t>
      </w:r>
      <w:r>
        <w:rPr>
          <w:rFonts w:ascii="Arial" w:hAnsi="Arial"/>
        </w:rPr>
        <w:t xml:space="preserve"> collected </w:t>
      </w:r>
    </w:p>
    <w:p w:rsidR="00C23DF9" w:rsidRDefault="00B067C9">
      <w:pPr>
        <w:numPr>
          <w:ilvl w:val="0"/>
          <w:numId w:val="6"/>
        </w:numPr>
        <w:jc w:val="both"/>
        <w:rPr>
          <w:rFonts w:ascii="Arial" w:hAnsi="Arial"/>
        </w:rPr>
      </w:pPr>
      <w:r>
        <w:rPr>
          <w:rFonts w:ascii="Arial" w:hAnsi="Arial"/>
        </w:rPr>
        <w:t xml:space="preserve">additional attention will be concentrated on those patients missing 3 or more appointments </w:t>
      </w:r>
    </w:p>
    <w:p w:rsidR="00C23DF9" w:rsidRDefault="00B067C9">
      <w:pPr>
        <w:numPr>
          <w:ilvl w:val="0"/>
          <w:numId w:val="6"/>
        </w:numPr>
        <w:jc w:val="both"/>
        <w:rPr>
          <w:rFonts w:ascii="Arial" w:hAnsi="Arial"/>
        </w:rPr>
      </w:pPr>
      <w:r>
        <w:rPr>
          <w:rFonts w:ascii="Arial" w:hAnsi="Arial"/>
        </w:rPr>
        <w:t xml:space="preserve">the issue will be raised at the next Network meeting </w:t>
      </w:r>
    </w:p>
    <w:p w:rsidR="00C23DF9" w:rsidRDefault="00C23DF9">
      <w:pPr>
        <w:jc w:val="both"/>
        <w:rPr>
          <w:rFonts w:ascii="Arial" w:eastAsia="Arial" w:hAnsi="Arial" w:cs="Arial"/>
        </w:rPr>
      </w:pPr>
    </w:p>
    <w:p w:rsidR="00C23DF9" w:rsidRDefault="00B067C9">
      <w:pPr>
        <w:jc w:val="both"/>
        <w:rPr>
          <w:rFonts w:ascii="Arial" w:eastAsia="Arial" w:hAnsi="Arial" w:cs="Arial"/>
          <w:b/>
          <w:bCs/>
        </w:rPr>
      </w:pPr>
      <w:r>
        <w:rPr>
          <w:rFonts w:ascii="Arial" w:hAnsi="Arial"/>
          <w:b/>
          <w:bCs/>
        </w:rPr>
        <w:t xml:space="preserve">Action: </w:t>
      </w:r>
      <w:proofErr w:type="gramStart"/>
      <w:r>
        <w:rPr>
          <w:rFonts w:ascii="Arial" w:hAnsi="Arial"/>
          <w:b/>
          <w:bCs/>
        </w:rPr>
        <w:t xml:space="preserve">ST </w:t>
      </w:r>
      <w:r>
        <w:rPr>
          <w:rFonts w:ascii="Arial" w:hAnsi="Arial"/>
          <w:b/>
          <w:bCs/>
        </w:rPr>
        <w:t>&amp;</w:t>
      </w:r>
      <w:proofErr w:type="gramEnd"/>
      <w:r>
        <w:rPr>
          <w:rFonts w:ascii="Arial" w:hAnsi="Arial"/>
          <w:b/>
          <w:bCs/>
        </w:rPr>
        <w:t xml:space="preserve"> GJ</w:t>
      </w:r>
    </w:p>
    <w:p w:rsidR="00C23DF9" w:rsidRDefault="00C23DF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b/>
          <w:bCs/>
        </w:rPr>
        <w:t>b. Patient / Practice Charter</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A small group from MV &amp;</w:t>
      </w:r>
      <w:r>
        <w:rPr>
          <w:rFonts w:ascii="Arial" w:hAnsi="Arial"/>
        </w:rPr>
        <w:t xml:space="preserve"> GV will meet on 23</w:t>
      </w:r>
      <w:r>
        <w:rPr>
          <w:rFonts w:ascii="Arial" w:hAnsi="Arial"/>
          <w:vertAlign w:val="superscript"/>
        </w:rPr>
        <w:t xml:space="preserve">rd </w:t>
      </w:r>
      <w:r>
        <w:rPr>
          <w:rFonts w:ascii="Arial" w:hAnsi="Arial"/>
        </w:rPr>
        <w:t>April</w:t>
      </w:r>
      <w:r>
        <w:rPr>
          <w:rFonts w:ascii="Arial" w:hAnsi="Arial"/>
        </w:rPr>
        <w:t xml:space="preserve"> to take this further. </w:t>
      </w:r>
      <w:proofErr w:type="spellStart"/>
      <w:r>
        <w:rPr>
          <w:rFonts w:ascii="Arial" w:hAnsi="Arial"/>
        </w:rPr>
        <w:t>Dr</w:t>
      </w:r>
      <w:proofErr w:type="spellEnd"/>
      <w:r>
        <w:rPr>
          <w:rFonts w:ascii="Arial" w:hAnsi="Arial"/>
        </w:rPr>
        <w:t xml:space="preserve"> </w:t>
      </w:r>
      <w:proofErr w:type="spellStart"/>
      <w:r>
        <w:rPr>
          <w:rFonts w:ascii="Arial" w:hAnsi="Arial"/>
        </w:rPr>
        <w:t>Hand</w:t>
      </w:r>
      <w:r>
        <w:rPr>
          <w:rFonts w:ascii="Arial" w:hAnsi="Arial"/>
        </w:rPr>
        <w:t>scombe</w:t>
      </w:r>
      <w:proofErr w:type="spellEnd"/>
      <w:r>
        <w:rPr>
          <w:rFonts w:ascii="Arial" w:hAnsi="Arial"/>
        </w:rPr>
        <w:t xml:space="preserve"> will represent the Practice. </w:t>
      </w:r>
    </w:p>
    <w:p w:rsidR="00C23DF9" w:rsidRDefault="00C23DF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b/>
          <w:bCs/>
        </w:rPr>
        <w:t>c. Patient Survey</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The practice has come with ideas to focus on for the Patient Survey. These include:</w:t>
      </w:r>
    </w:p>
    <w:p w:rsidR="00C23DF9" w:rsidRDefault="00C23DF9">
      <w:pPr>
        <w:jc w:val="both"/>
        <w:rPr>
          <w:rFonts w:ascii="Arial" w:eastAsia="Arial" w:hAnsi="Arial" w:cs="Arial"/>
        </w:rPr>
      </w:pPr>
      <w:bookmarkStart w:id="0" w:name="_GoBack"/>
      <w:bookmarkEnd w:id="0"/>
    </w:p>
    <w:p w:rsidR="00C23DF9" w:rsidRDefault="00B067C9">
      <w:pPr>
        <w:numPr>
          <w:ilvl w:val="0"/>
          <w:numId w:val="6"/>
        </w:numPr>
        <w:jc w:val="both"/>
        <w:rPr>
          <w:rFonts w:ascii="Arial" w:hAnsi="Arial"/>
        </w:rPr>
      </w:pPr>
      <w:r>
        <w:rPr>
          <w:rFonts w:ascii="Arial" w:hAnsi="Arial"/>
        </w:rPr>
        <w:t>self-care</w:t>
      </w:r>
      <w:r>
        <w:rPr>
          <w:rFonts w:ascii="Arial" w:hAnsi="Arial"/>
        </w:rPr>
        <w:t xml:space="preserve"> and self-referral</w:t>
      </w:r>
      <w:r>
        <w:rPr>
          <w:rFonts w:ascii="Arial" w:hAnsi="Arial"/>
        </w:rPr>
        <w:t>, information sharing with Reception s</w:t>
      </w:r>
      <w:r>
        <w:rPr>
          <w:rFonts w:ascii="Arial" w:hAnsi="Arial"/>
        </w:rPr>
        <w:t>taff, website use</w:t>
      </w:r>
    </w:p>
    <w:p w:rsidR="00C23DF9" w:rsidRDefault="00B067C9">
      <w:pPr>
        <w:numPr>
          <w:ilvl w:val="0"/>
          <w:numId w:val="6"/>
        </w:numPr>
        <w:jc w:val="both"/>
        <w:rPr>
          <w:rFonts w:ascii="Arial" w:hAnsi="Arial"/>
        </w:rPr>
      </w:pPr>
      <w:r>
        <w:rPr>
          <w:rFonts w:ascii="Arial" w:hAnsi="Arial"/>
        </w:rPr>
        <w:t>extended access to the Practice (</w:t>
      </w:r>
      <w:r>
        <w:rPr>
          <w:rFonts w:ascii="Arial" w:hAnsi="Arial"/>
        </w:rPr>
        <w:t>opening hours and number of days)</w:t>
      </w:r>
    </w:p>
    <w:p w:rsidR="00C23DF9" w:rsidRDefault="00B067C9">
      <w:pPr>
        <w:numPr>
          <w:ilvl w:val="0"/>
          <w:numId w:val="6"/>
        </w:numPr>
        <w:jc w:val="both"/>
        <w:rPr>
          <w:rFonts w:ascii="Arial" w:hAnsi="Arial"/>
        </w:rPr>
      </w:pPr>
      <w:r>
        <w:rPr>
          <w:rFonts w:ascii="Arial" w:hAnsi="Arial"/>
        </w:rPr>
        <w:t>‘</w:t>
      </w:r>
      <w:r>
        <w:rPr>
          <w:rFonts w:ascii="Arial" w:hAnsi="Arial"/>
        </w:rPr>
        <w:t>doctors in training</w:t>
      </w:r>
      <w:r>
        <w:rPr>
          <w:rFonts w:ascii="Arial" w:hAnsi="Arial"/>
        </w:rPr>
        <w:t>’</w:t>
      </w:r>
    </w:p>
    <w:p w:rsidR="00C23DF9" w:rsidRDefault="00C23DF9">
      <w:pPr>
        <w:jc w:val="both"/>
        <w:rPr>
          <w:rFonts w:ascii="Arial" w:eastAsia="Arial" w:hAnsi="Arial" w:cs="Arial"/>
        </w:rPr>
      </w:pPr>
    </w:p>
    <w:p w:rsidR="00C23DF9" w:rsidRDefault="00B067C9">
      <w:pPr>
        <w:jc w:val="both"/>
        <w:rPr>
          <w:rFonts w:ascii="Arial" w:eastAsia="Arial" w:hAnsi="Arial" w:cs="Arial"/>
        </w:rPr>
      </w:pPr>
      <w:r>
        <w:rPr>
          <w:rFonts w:ascii="Arial" w:hAnsi="Arial"/>
        </w:rPr>
        <w:t xml:space="preserve">These ideas were supported by the PPG </w:t>
      </w:r>
      <w:r>
        <w:rPr>
          <w:rFonts w:ascii="Arial" w:hAnsi="Arial"/>
        </w:rPr>
        <w:t>and it was agreed that work will need to be undertaken on questionnaire design, which Wendy Jones will lead.</w:t>
      </w:r>
      <w:r>
        <w:rPr>
          <w:rFonts w:ascii="Arial" w:hAnsi="Arial"/>
        </w:rPr>
        <w:t xml:space="preserve"> </w:t>
      </w:r>
    </w:p>
    <w:p w:rsidR="00C23DF9" w:rsidRDefault="00C23DF9">
      <w:pPr>
        <w:jc w:val="both"/>
        <w:rPr>
          <w:rFonts w:ascii="Arial" w:eastAsia="Arial" w:hAnsi="Arial" w:cs="Arial"/>
        </w:rPr>
      </w:pPr>
    </w:p>
    <w:p w:rsidR="00C23DF9" w:rsidRDefault="00B067C9">
      <w:pPr>
        <w:jc w:val="both"/>
        <w:rPr>
          <w:rFonts w:ascii="Arial" w:eastAsia="Arial" w:hAnsi="Arial" w:cs="Arial"/>
          <w:b/>
          <w:bCs/>
        </w:rPr>
      </w:pPr>
      <w:r>
        <w:rPr>
          <w:rFonts w:ascii="Arial" w:hAnsi="Arial"/>
          <w:b/>
          <w:bCs/>
        </w:rPr>
        <w:t>Action: WJ</w:t>
      </w:r>
    </w:p>
    <w:p w:rsidR="00C23DF9" w:rsidRDefault="00C23DF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b/>
          <w:bCs/>
        </w:rPr>
        <w:t>d. Dementia Leaflet</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 xml:space="preserve">Helen Lane updated. All present are keen to support this work being taken forward. </w:t>
      </w:r>
      <w:r>
        <w:rPr>
          <w:rFonts w:ascii="Arial" w:hAnsi="Arial"/>
          <w:b/>
          <w:bCs/>
        </w:rPr>
        <w:t xml:space="preserve"> </w:t>
      </w:r>
      <w:r>
        <w:rPr>
          <w:rFonts w:ascii="Arial" w:hAnsi="Arial"/>
        </w:rPr>
        <w:t xml:space="preserve">Helen Lane updated and will discuss the final format with the Practice. </w:t>
      </w:r>
    </w:p>
    <w:p w:rsidR="00C23DF9" w:rsidRDefault="00C23DF9">
      <w:pPr>
        <w:jc w:val="both"/>
        <w:rPr>
          <w:rFonts w:ascii="Arial" w:eastAsia="Arial" w:hAnsi="Arial" w:cs="Arial"/>
        </w:rPr>
      </w:pPr>
    </w:p>
    <w:p w:rsidR="00C23DF9" w:rsidRDefault="00B067C9">
      <w:pPr>
        <w:jc w:val="both"/>
        <w:rPr>
          <w:rFonts w:ascii="Arial" w:eastAsia="Arial" w:hAnsi="Arial" w:cs="Arial"/>
          <w:b/>
          <w:bCs/>
        </w:rPr>
      </w:pPr>
      <w:r>
        <w:rPr>
          <w:rFonts w:ascii="Arial" w:hAnsi="Arial"/>
        </w:rPr>
        <w:t>Shelly Hinson indicated that dementia support may be a subject</w:t>
      </w:r>
      <w:r>
        <w:rPr>
          <w:rFonts w:ascii="Arial" w:hAnsi="Arial"/>
        </w:rPr>
        <w:t xml:space="preserve"> for the next </w:t>
      </w:r>
      <w:r>
        <w:rPr>
          <w:rFonts w:ascii="Arial" w:hAnsi="Arial"/>
        </w:rPr>
        <w:t>‘</w:t>
      </w:r>
      <w:r>
        <w:rPr>
          <w:rFonts w:ascii="Arial" w:hAnsi="Arial"/>
        </w:rPr>
        <w:t xml:space="preserve">Great </w:t>
      </w:r>
      <w:proofErr w:type="spellStart"/>
      <w:r>
        <w:rPr>
          <w:rFonts w:ascii="Arial" w:hAnsi="Arial"/>
        </w:rPr>
        <w:t>Dronfield</w:t>
      </w:r>
      <w:proofErr w:type="spellEnd"/>
      <w:r>
        <w:rPr>
          <w:rFonts w:ascii="Arial" w:hAnsi="Arial"/>
        </w:rPr>
        <w:t xml:space="preserve"> Get Together</w:t>
      </w:r>
      <w:r>
        <w:rPr>
          <w:rFonts w:ascii="Arial" w:hAnsi="Arial"/>
        </w:rPr>
        <w:t xml:space="preserve">’ </w:t>
      </w:r>
      <w:r>
        <w:rPr>
          <w:rFonts w:ascii="Arial" w:hAnsi="Arial"/>
        </w:rPr>
        <w:t xml:space="preserve">event, and there is a similar event scheduled to take place in </w:t>
      </w:r>
      <w:proofErr w:type="spellStart"/>
      <w:r>
        <w:rPr>
          <w:rFonts w:ascii="Arial" w:hAnsi="Arial"/>
        </w:rPr>
        <w:t>Eckington</w:t>
      </w:r>
      <w:proofErr w:type="spellEnd"/>
      <w:r>
        <w:rPr>
          <w:rFonts w:ascii="Arial" w:hAnsi="Arial"/>
        </w:rPr>
        <w:t xml:space="preserve"> on September 14th.   </w:t>
      </w:r>
    </w:p>
    <w:p w:rsidR="00C23DF9" w:rsidRDefault="00C23DF9">
      <w:pPr>
        <w:jc w:val="both"/>
        <w:rPr>
          <w:rFonts w:ascii="Arial" w:eastAsia="Arial" w:hAnsi="Arial" w:cs="Arial"/>
        </w:rPr>
      </w:pPr>
    </w:p>
    <w:p w:rsidR="00C23DF9" w:rsidRDefault="00C23DF9">
      <w:pPr>
        <w:jc w:val="both"/>
        <w:rPr>
          <w:rFonts w:ascii="Arial" w:eastAsia="Arial" w:hAnsi="Arial" w:cs="Arial"/>
        </w:rPr>
      </w:pPr>
    </w:p>
    <w:p w:rsidR="00C23DF9" w:rsidRDefault="00B067C9">
      <w:pPr>
        <w:jc w:val="both"/>
        <w:rPr>
          <w:rFonts w:ascii="Arial" w:eastAsia="Arial" w:hAnsi="Arial" w:cs="Arial"/>
          <w:b/>
          <w:bCs/>
        </w:rPr>
      </w:pPr>
      <w:r>
        <w:rPr>
          <w:rFonts w:ascii="Arial" w:hAnsi="Arial"/>
          <w:b/>
          <w:bCs/>
        </w:rPr>
        <w:t>Action: HL</w:t>
      </w:r>
    </w:p>
    <w:p w:rsidR="00C23DF9" w:rsidRDefault="00C23DF9">
      <w:pPr>
        <w:jc w:val="both"/>
        <w:rPr>
          <w:rFonts w:ascii="Arial" w:eastAsia="Arial" w:hAnsi="Arial" w:cs="Arial"/>
          <w:b/>
          <w:bCs/>
        </w:rPr>
      </w:pPr>
    </w:p>
    <w:p w:rsidR="00C23DF9" w:rsidRDefault="00C23DF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b/>
          <w:bCs/>
        </w:rPr>
        <w:t>4. Practice Update</w:t>
      </w:r>
    </w:p>
    <w:p w:rsidR="00C23DF9" w:rsidRDefault="00C23DF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rPr>
        <w:t>Stuart Tilley</w:t>
      </w:r>
      <w:r>
        <w:rPr>
          <w:rFonts w:ascii="Arial" w:hAnsi="Arial"/>
        </w:rPr>
        <w:t>’</w:t>
      </w:r>
      <w:r>
        <w:rPr>
          <w:rFonts w:ascii="Arial" w:hAnsi="Arial"/>
        </w:rPr>
        <w:t>s report is attached to these notes.</w:t>
      </w:r>
      <w:r>
        <w:rPr>
          <w:rFonts w:ascii="Arial" w:hAnsi="Arial"/>
          <w:b/>
          <w:bCs/>
        </w:rPr>
        <w:t xml:space="preserve"> </w:t>
      </w:r>
    </w:p>
    <w:p w:rsidR="00C23DF9" w:rsidRDefault="00C23DF9">
      <w:pPr>
        <w:jc w:val="both"/>
        <w:rPr>
          <w:rFonts w:ascii="Arial" w:eastAsia="Arial" w:hAnsi="Arial" w:cs="Arial"/>
          <w:b/>
          <w:bCs/>
        </w:rPr>
      </w:pPr>
    </w:p>
    <w:p w:rsidR="00C23DF9" w:rsidRDefault="00C23DF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b/>
          <w:bCs/>
        </w:rPr>
        <w:t xml:space="preserve">a. Active </w:t>
      </w:r>
      <w:r>
        <w:rPr>
          <w:rFonts w:ascii="Arial" w:hAnsi="Arial"/>
          <w:b/>
          <w:bCs/>
        </w:rPr>
        <w:t>Signposting</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 xml:space="preserve">The Practice is undertaking practice based training </w:t>
      </w:r>
      <w:r>
        <w:rPr>
          <w:rFonts w:ascii="Arial" w:hAnsi="Arial"/>
        </w:rPr>
        <w:t xml:space="preserve">for staff at both GV &amp; MV to move this issue on. </w:t>
      </w:r>
    </w:p>
    <w:p w:rsidR="00C23DF9" w:rsidRDefault="00C23DF9">
      <w:pPr>
        <w:jc w:val="both"/>
        <w:rPr>
          <w:rFonts w:ascii="Arial" w:eastAsia="Arial" w:hAnsi="Arial" w:cs="Arial"/>
        </w:rPr>
      </w:pPr>
    </w:p>
    <w:p w:rsidR="00C23DF9" w:rsidRDefault="00C23DF9">
      <w:pPr>
        <w:jc w:val="both"/>
        <w:rPr>
          <w:rFonts w:ascii="Arial" w:eastAsia="Arial" w:hAnsi="Arial" w:cs="Arial"/>
          <w:b/>
          <w:bCs/>
        </w:rPr>
      </w:pPr>
    </w:p>
    <w:p w:rsidR="00B067C9" w:rsidRDefault="00B067C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b/>
          <w:bCs/>
        </w:rPr>
        <w:lastRenderedPageBreak/>
        <w:t>5. Communications Group</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Tony Cross updated. Mick Down will coordinate a PPG Communications Strategy</w:t>
      </w:r>
    </w:p>
    <w:p w:rsidR="00C23DF9" w:rsidRDefault="00C23DF9">
      <w:pPr>
        <w:jc w:val="both"/>
        <w:rPr>
          <w:rFonts w:ascii="Arial" w:eastAsia="Arial" w:hAnsi="Arial" w:cs="Arial"/>
        </w:rPr>
      </w:pPr>
    </w:p>
    <w:p w:rsidR="00C23DF9" w:rsidRDefault="00B067C9">
      <w:pPr>
        <w:jc w:val="both"/>
        <w:rPr>
          <w:rFonts w:ascii="Arial" w:eastAsia="Arial" w:hAnsi="Arial" w:cs="Arial"/>
          <w:b/>
          <w:bCs/>
        </w:rPr>
      </w:pPr>
      <w:r>
        <w:rPr>
          <w:rFonts w:ascii="Arial" w:hAnsi="Arial"/>
          <w:b/>
          <w:bCs/>
        </w:rPr>
        <w:t>Action: MD</w:t>
      </w:r>
    </w:p>
    <w:p w:rsidR="00C23DF9" w:rsidRDefault="00C23DF9">
      <w:pPr>
        <w:jc w:val="both"/>
        <w:rPr>
          <w:rFonts w:ascii="Arial" w:eastAsia="Arial" w:hAnsi="Arial" w:cs="Arial"/>
          <w:b/>
          <w:bCs/>
        </w:rPr>
      </w:pPr>
    </w:p>
    <w:p w:rsidR="00C23DF9" w:rsidRDefault="00C23DF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b/>
          <w:bCs/>
        </w:rPr>
        <w:t>6. N.A.P.P. Conference</w:t>
      </w:r>
    </w:p>
    <w:p w:rsidR="00C23DF9" w:rsidRDefault="00C23DF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rPr>
        <w:t>G</w:t>
      </w:r>
      <w:r>
        <w:rPr>
          <w:rFonts w:ascii="Arial" w:hAnsi="Arial"/>
        </w:rPr>
        <w:t xml:space="preserve">lyn Jones will attend from GV and it is hoped that someone will attend from MV. Name(s) need to be with Stuart Tilley by April 23rd so that places can be obtained with the </w:t>
      </w:r>
      <w:r>
        <w:rPr>
          <w:rFonts w:ascii="Arial" w:hAnsi="Arial"/>
        </w:rPr>
        <w:t>‘</w:t>
      </w:r>
      <w:r>
        <w:rPr>
          <w:rFonts w:ascii="Arial" w:hAnsi="Arial"/>
        </w:rPr>
        <w:t xml:space="preserve">early </w:t>
      </w:r>
      <w:proofErr w:type="gramStart"/>
      <w:r>
        <w:rPr>
          <w:rFonts w:ascii="Arial" w:hAnsi="Arial"/>
        </w:rPr>
        <w:t>bird‘ discount</w:t>
      </w:r>
      <w:proofErr w:type="gramEnd"/>
      <w:r>
        <w:rPr>
          <w:rFonts w:ascii="Arial" w:hAnsi="Arial"/>
          <w:b/>
          <w:bCs/>
        </w:rPr>
        <w:t>.</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 xml:space="preserve">The conference is on June 9th at the Belfry hotel, </w:t>
      </w:r>
      <w:r>
        <w:rPr>
          <w:rFonts w:ascii="Arial" w:hAnsi="Arial"/>
        </w:rPr>
        <w:t>Nottingham.</w:t>
      </w:r>
    </w:p>
    <w:p w:rsidR="00C23DF9" w:rsidRDefault="00C23DF9">
      <w:pPr>
        <w:jc w:val="both"/>
        <w:rPr>
          <w:rFonts w:ascii="Arial" w:eastAsia="Arial" w:hAnsi="Arial" w:cs="Arial"/>
        </w:rPr>
      </w:pPr>
    </w:p>
    <w:p w:rsidR="00C23DF9" w:rsidRDefault="00C23DF9">
      <w:pPr>
        <w:jc w:val="both"/>
        <w:rPr>
          <w:rFonts w:ascii="Arial" w:eastAsia="Arial" w:hAnsi="Arial" w:cs="Arial"/>
        </w:rPr>
      </w:pPr>
    </w:p>
    <w:p w:rsidR="00C23DF9" w:rsidRDefault="00B067C9">
      <w:pPr>
        <w:jc w:val="both"/>
        <w:rPr>
          <w:rFonts w:ascii="Arial" w:eastAsia="Arial" w:hAnsi="Arial" w:cs="Arial"/>
          <w:b/>
          <w:bCs/>
        </w:rPr>
      </w:pPr>
      <w:r>
        <w:rPr>
          <w:rFonts w:ascii="Arial" w:hAnsi="Arial"/>
          <w:b/>
          <w:bCs/>
        </w:rPr>
        <w:t>7. Any Other Business</w:t>
      </w:r>
    </w:p>
    <w:p w:rsidR="00C23DF9" w:rsidRDefault="00C23DF9">
      <w:pPr>
        <w:jc w:val="both"/>
        <w:rPr>
          <w:rFonts w:ascii="Arial" w:eastAsia="Arial" w:hAnsi="Arial" w:cs="Arial"/>
        </w:rPr>
      </w:pPr>
    </w:p>
    <w:p w:rsidR="00C23DF9" w:rsidRDefault="00B067C9">
      <w:pPr>
        <w:numPr>
          <w:ilvl w:val="0"/>
          <w:numId w:val="7"/>
        </w:numPr>
        <w:jc w:val="both"/>
        <w:rPr>
          <w:rFonts w:ascii="Arial" w:hAnsi="Arial"/>
        </w:rPr>
      </w:pPr>
      <w:r>
        <w:rPr>
          <w:rFonts w:ascii="Arial" w:hAnsi="Arial"/>
        </w:rPr>
        <w:t xml:space="preserve">Wendy </w:t>
      </w:r>
      <w:proofErr w:type="gramStart"/>
      <w:r>
        <w:rPr>
          <w:rFonts w:ascii="Arial" w:hAnsi="Arial"/>
        </w:rPr>
        <w:t>Jones  shared</w:t>
      </w:r>
      <w:proofErr w:type="gramEnd"/>
      <w:r>
        <w:rPr>
          <w:rFonts w:ascii="Arial" w:hAnsi="Arial"/>
        </w:rPr>
        <w:t xml:space="preserve"> positive feedback from a patient who has recently transferred to the Practice. </w:t>
      </w:r>
    </w:p>
    <w:p w:rsidR="00C23DF9" w:rsidRDefault="00C23DF9">
      <w:pPr>
        <w:jc w:val="both"/>
        <w:rPr>
          <w:rFonts w:ascii="Arial" w:eastAsia="Arial" w:hAnsi="Arial" w:cs="Arial"/>
        </w:rPr>
      </w:pPr>
    </w:p>
    <w:p w:rsidR="00C23DF9" w:rsidRDefault="00B067C9">
      <w:pPr>
        <w:jc w:val="both"/>
        <w:rPr>
          <w:rFonts w:ascii="Arial" w:eastAsia="Arial" w:hAnsi="Arial" w:cs="Arial"/>
        </w:rPr>
      </w:pPr>
      <w:proofErr w:type="gramStart"/>
      <w:r>
        <w:rPr>
          <w:rFonts w:ascii="Arial" w:hAnsi="Arial"/>
        </w:rPr>
        <w:t>b</w:t>
      </w:r>
      <w:proofErr w:type="gramEnd"/>
      <w:r>
        <w:rPr>
          <w:rFonts w:ascii="Arial" w:hAnsi="Arial"/>
        </w:rPr>
        <w:t>. Tony Cross raised the issue on behalf of Jeremy Kenyon as to whether the Practice had responded to the Local Plan.</w:t>
      </w:r>
      <w:r>
        <w:rPr>
          <w:rFonts w:ascii="Arial" w:hAnsi="Arial"/>
        </w:rPr>
        <w:t xml:space="preserve"> Stuart Tilley confirmed that the Practice had considered and sent a response via the CCG. The Practice response indicated that:</w:t>
      </w:r>
    </w:p>
    <w:p w:rsidR="00C23DF9" w:rsidRDefault="00B067C9">
      <w:pPr>
        <w:numPr>
          <w:ilvl w:val="0"/>
          <w:numId w:val="6"/>
        </w:numPr>
        <w:jc w:val="both"/>
        <w:rPr>
          <w:rFonts w:ascii="Arial" w:hAnsi="Arial"/>
        </w:rPr>
      </w:pPr>
      <w:r>
        <w:rPr>
          <w:rFonts w:ascii="Arial" w:hAnsi="Arial"/>
        </w:rPr>
        <w:t xml:space="preserve"> </w:t>
      </w:r>
      <w:proofErr w:type="gramStart"/>
      <w:r>
        <w:rPr>
          <w:rFonts w:ascii="Arial" w:hAnsi="Arial"/>
        </w:rPr>
        <w:t>a</w:t>
      </w:r>
      <w:proofErr w:type="gramEnd"/>
      <w:r>
        <w:rPr>
          <w:rFonts w:ascii="Arial" w:hAnsi="Arial"/>
        </w:rPr>
        <w:t xml:space="preserve"> population increase can be managed if GPs can be recruited. </w:t>
      </w:r>
    </w:p>
    <w:p w:rsidR="00C23DF9" w:rsidRDefault="00B067C9">
      <w:pPr>
        <w:numPr>
          <w:ilvl w:val="0"/>
          <w:numId w:val="6"/>
        </w:numPr>
        <w:jc w:val="both"/>
        <w:rPr>
          <w:rFonts w:ascii="Arial" w:hAnsi="Arial"/>
        </w:rPr>
      </w:pPr>
      <w:r>
        <w:rPr>
          <w:rFonts w:ascii="Arial" w:hAnsi="Arial"/>
        </w:rPr>
        <w:t xml:space="preserve"> </w:t>
      </w:r>
      <w:proofErr w:type="gramStart"/>
      <w:r>
        <w:rPr>
          <w:rFonts w:ascii="Arial" w:hAnsi="Arial"/>
        </w:rPr>
        <w:t>if</w:t>
      </w:r>
      <w:proofErr w:type="gramEnd"/>
      <w:r>
        <w:rPr>
          <w:rFonts w:ascii="Arial" w:hAnsi="Arial"/>
        </w:rPr>
        <w:t xml:space="preserve"> the rate of population increase is slow,  then additional f</w:t>
      </w:r>
      <w:r>
        <w:rPr>
          <w:rFonts w:ascii="Arial" w:hAnsi="Arial"/>
        </w:rPr>
        <w:t>unding will rise slowly and this obviously makes investing in additional resources more challenging, until the growth in the l</w:t>
      </w:r>
      <w:r>
        <w:rPr>
          <w:rFonts w:ascii="Arial" w:hAnsi="Arial"/>
        </w:rPr>
        <w:t>ist reaches a significant point.</w:t>
      </w:r>
    </w:p>
    <w:p w:rsidR="00C23DF9" w:rsidRDefault="00B067C9">
      <w:pPr>
        <w:numPr>
          <w:ilvl w:val="0"/>
          <w:numId w:val="6"/>
        </w:numPr>
        <w:jc w:val="both"/>
        <w:rPr>
          <w:rFonts w:ascii="Arial" w:hAnsi="Arial"/>
        </w:rPr>
      </w:pPr>
      <w:r>
        <w:rPr>
          <w:rFonts w:ascii="Arial" w:hAnsi="Arial"/>
        </w:rPr>
        <w:t xml:space="preserve"> </w:t>
      </w:r>
      <w:proofErr w:type="gramStart"/>
      <w:r>
        <w:rPr>
          <w:rFonts w:ascii="Arial" w:hAnsi="Arial"/>
        </w:rPr>
        <w:t>the</w:t>
      </w:r>
      <w:proofErr w:type="gramEnd"/>
      <w:r>
        <w:rPr>
          <w:rFonts w:ascii="Arial" w:hAnsi="Arial"/>
        </w:rPr>
        <w:t xml:space="preserve"> Practice has the capacity to increase the size of the building (if necessary) at  Gosforth </w:t>
      </w:r>
      <w:r>
        <w:rPr>
          <w:rFonts w:ascii="Arial" w:hAnsi="Arial"/>
        </w:rPr>
        <w:t xml:space="preserve">Valley, but this is much more challenging in </w:t>
      </w:r>
      <w:proofErr w:type="spellStart"/>
      <w:r>
        <w:rPr>
          <w:rFonts w:ascii="Arial" w:hAnsi="Arial"/>
        </w:rPr>
        <w:t>Eckington</w:t>
      </w:r>
      <w:proofErr w:type="spellEnd"/>
      <w:r>
        <w:rPr>
          <w:rFonts w:ascii="Arial" w:hAnsi="Arial"/>
        </w:rPr>
        <w:t>.</w:t>
      </w:r>
    </w:p>
    <w:p w:rsidR="00C23DF9" w:rsidRDefault="00B067C9">
      <w:pPr>
        <w:jc w:val="both"/>
        <w:rPr>
          <w:rFonts w:ascii="Arial" w:eastAsia="Arial" w:hAnsi="Arial" w:cs="Arial"/>
        </w:rPr>
      </w:pPr>
      <w:r>
        <w:rPr>
          <w:rFonts w:ascii="Arial" w:hAnsi="Arial"/>
        </w:rPr>
        <w:t xml:space="preserve">It is assumed that the CCG responses on behalf of all practices in the area. </w:t>
      </w:r>
    </w:p>
    <w:p w:rsidR="00C23DF9" w:rsidRDefault="00C23DF9">
      <w:pPr>
        <w:jc w:val="both"/>
        <w:rPr>
          <w:rFonts w:ascii="Arial" w:eastAsia="Arial" w:hAnsi="Arial" w:cs="Arial"/>
        </w:rPr>
      </w:pPr>
    </w:p>
    <w:p w:rsidR="00C23DF9" w:rsidRDefault="00B067C9">
      <w:pPr>
        <w:jc w:val="both"/>
        <w:rPr>
          <w:rFonts w:ascii="Arial" w:eastAsia="Arial" w:hAnsi="Arial" w:cs="Arial"/>
        </w:rPr>
      </w:pPr>
      <w:proofErr w:type="gramStart"/>
      <w:r>
        <w:rPr>
          <w:rFonts w:ascii="Arial" w:hAnsi="Arial"/>
        </w:rPr>
        <w:t>c</w:t>
      </w:r>
      <w:proofErr w:type="gramEnd"/>
      <w:r>
        <w:rPr>
          <w:rFonts w:ascii="Arial" w:hAnsi="Arial"/>
        </w:rPr>
        <w:t>. Shelle</w:t>
      </w:r>
      <w:r>
        <w:rPr>
          <w:rFonts w:ascii="Arial" w:hAnsi="Arial"/>
        </w:rPr>
        <w:t>y Hinson alerted PPG to the possible closure of the Gladys Buxton Centre in July.</w:t>
      </w:r>
    </w:p>
    <w:p w:rsidR="00C23DF9" w:rsidRDefault="00C23DF9">
      <w:pPr>
        <w:jc w:val="both"/>
        <w:rPr>
          <w:rFonts w:ascii="Arial" w:eastAsia="Arial" w:hAnsi="Arial" w:cs="Arial"/>
        </w:rPr>
      </w:pPr>
    </w:p>
    <w:p w:rsidR="00C23DF9" w:rsidRDefault="00B067C9">
      <w:pPr>
        <w:jc w:val="both"/>
        <w:rPr>
          <w:rFonts w:ascii="Arial" w:eastAsia="Arial" w:hAnsi="Arial" w:cs="Arial"/>
        </w:rPr>
      </w:pPr>
      <w:proofErr w:type="gramStart"/>
      <w:r>
        <w:rPr>
          <w:rFonts w:ascii="Arial" w:hAnsi="Arial"/>
        </w:rPr>
        <w:t>d. Helen</w:t>
      </w:r>
      <w:proofErr w:type="gramEnd"/>
      <w:r>
        <w:rPr>
          <w:rFonts w:ascii="Arial" w:hAnsi="Arial"/>
        </w:rPr>
        <w:t xml:space="preserve"> Lane will take forwar</w:t>
      </w:r>
      <w:r>
        <w:rPr>
          <w:rFonts w:ascii="Arial" w:hAnsi="Arial"/>
        </w:rPr>
        <w:t xml:space="preserve">d the development of the hay fever leaflet. </w:t>
      </w:r>
    </w:p>
    <w:p w:rsidR="00C23DF9" w:rsidRDefault="00C23DF9">
      <w:pPr>
        <w:jc w:val="both"/>
        <w:rPr>
          <w:rFonts w:ascii="Arial" w:eastAsia="Arial" w:hAnsi="Arial" w:cs="Arial"/>
          <w:b/>
          <w:bCs/>
        </w:rPr>
      </w:pPr>
    </w:p>
    <w:p w:rsidR="00C23DF9" w:rsidRDefault="00C23DF9">
      <w:pPr>
        <w:jc w:val="both"/>
        <w:rPr>
          <w:rFonts w:ascii="Arial" w:eastAsia="Arial" w:hAnsi="Arial" w:cs="Arial"/>
          <w:b/>
          <w:bCs/>
        </w:rPr>
      </w:pPr>
    </w:p>
    <w:p w:rsidR="00C23DF9" w:rsidRDefault="00B067C9">
      <w:pPr>
        <w:jc w:val="both"/>
        <w:rPr>
          <w:rFonts w:ascii="Arial" w:eastAsia="Arial" w:hAnsi="Arial" w:cs="Arial"/>
          <w:b/>
          <w:bCs/>
        </w:rPr>
      </w:pPr>
      <w:r>
        <w:rPr>
          <w:rFonts w:ascii="Arial" w:hAnsi="Arial"/>
          <w:b/>
          <w:bCs/>
        </w:rPr>
        <w:t>8. Dates of Future Meetings</w:t>
      </w:r>
    </w:p>
    <w:p w:rsidR="00C23DF9" w:rsidRDefault="00C23DF9">
      <w:pPr>
        <w:jc w:val="both"/>
        <w:rPr>
          <w:rFonts w:ascii="Arial" w:eastAsia="Arial" w:hAnsi="Arial" w:cs="Arial"/>
          <w:b/>
          <w:bCs/>
        </w:rPr>
      </w:pPr>
    </w:p>
    <w:p w:rsidR="00C23DF9" w:rsidRDefault="00B067C9">
      <w:pPr>
        <w:numPr>
          <w:ilvl w:val="0"/>
          <w:numId w:val="8"/>
        </w:numPr>
        <w:jc w:val="both"/>
        <w:rPr>
          <w:rFonts w:ascii="Arial" w:hAnsi="Arial"/>
          <w:b/>
          <w:bCs/>
        </w:rPr>
      </w:pPr>
      <w:r>
        <w:rPr>
          <w:rFonts w:ascii="Arial" w:hAnsi="Arial"/>
          <w:b/>
          <w:bCs/>
        </w:rPr>
        <w:t>Network PPG</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April 26th (9.30am) @ Gosforth Valley</w:t>
      </w:r>
    </w:p>
    <w:p w:rsidR="00C23DF9" w:rsidRDefault="00C23DF9">
      <w:pPr>
        <w:jc w:val="both"/>
        <w:rPr>
          <w:rFonts w:ascii="Arial" w:eastAsia="Arial" w:hAnsi="Arial" w:cs="Arial"/>
        </w:rPr>
      </w:pPr>
    </w:p>
    <w:p w:rsidR="00C23DF9" w:rsidRDefault="00B067C9">
      <w:pPr>
        <w:jc w:val="both"/>
        <w:rPr>
          <w:rFonts w:ascii="Arial" w:eastAsia="Arial" w:hAnsi="Arial" w:cs="Arial"/>
          <w:b/>
          <w:bCs/>
        </w:rPr>
      </w:pPr>
      <w:r>
        <w:rPr>
          <w:rFonts w:ascii="Arial" w:hAnsi="Arial"/>
          <w:b/>
          <w:bCs/>
        </w:rPr>
        <w:t>b. GVPPG</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July 10th (7pm) @ Gosforth Valley</w:t>
      </w:r>
    </w:p>
    <w:p w:rsidR="00C23DF9" w:rsidRDefault="00C23DF9">
      <w:pPr>
        <w:jc w:val="both"/>
        <w:rPr>
          <w:rFonts w:ascii="Arial" w:eastAsia="Arial" w:hAnsi="Arial" w:cs="Arial"/>
        </w:rPr>
      </w:pPr>
    </w:p>
    <w:p w:rsidR="00C23DF9" w:rsidRDefault="00B067C9">
      <w:pPr>
        <w:jc w:val="both"/>
        <w:rPr>
          <w:rFonts w:ascii="Arial" w:eastAsia="Arial" w:hAnsi="Arial" w:cs="Arial"/>
          <w:b/>
          <w:bCs/>
        </w:rPr>
      </w:pPr>
      <w:r>
        <w:rPr>
          <w:rFonts w:ascii="Arial" w:hAnsi="Arial"/>
          <w:b/>
          <w:bCs/>
        </w:rPr>
        <w:t>c. MVPPG</w:t>
      </w:r>
    </w:p>
    <w:p w:rsidR="00C23DF9" w:rsidRDefault="00C23DF9">
      <w:pPr>
        <w:jc w:val="both"/>
        <w:rPr>
          <w:rFonts w:ascii="Arial" w:eastAsia="Arial" w:hAnsi="Arial" w:cs="Arial"/>
          <w:b/>
          <w:bCs/>
        </w:rPr>
      </w:pPr>
    </w:p>
    <w:p w:rsidR="00C23DF9" w:rsidRDefault="00B067C9">
      <w:pPr>
        <w:jc w:val="both"/>
        <w:rPr>
          <w:rFonts w:ascii="Arial" w:eastAsia="Arial" w:hAnsi="Arial" w:cs="Arial"/>
        </w:rPr>
      </w:pPr>
      <w:r>
        <w:rPr>
          <w:rFonts w:ascii="Arial" w:hAnsi="Arial"/>
        </w:rPr>
        <w:t>July 24th (6.30pm) @ Moss Valley</w:t>
      </w:r>
    </w:p>
    <w:p w:rsidR="00C23DF9" w:rsidRDefault="00C23DF9">
      <w:pPr>
        <w:jc w:val="both"/>
        <w:rPr>
          <w:rFonts w:ascii="Arial" w:eastAsia="Arial" w:hAnsi="Arial" w:cs="Arial"/>
        </w:rPr>
      </w:pPr>
    </w:p>
    <w:p w:rsidR="00C23DF9" w:rsidRDefault="00C23DF9">
      <w:pPr>
        <w:jc w:val="both"/>
        <w:rPr>
          <w:rFonts w:ascii="Arial" w:eastAsia="Arial" w:hAnsi="Arial" w:cs="Arial"/>
        </w:rPr>
      </w:pPr>
    </w:p>
    <w:p w:rsidR="00C23DF9" w:rsidRDefault="00C23DF9">
      <w:pPr>
        <w:jc w:val="both"/>
        <w:rPr>
          <w:rFonts w:ascii="Arial" w:eastAsia="Arial" w:hAnsi="Arial" w:cs="Arial"/>
        </w:rPr>
      </w:pPr>
    </w:p>
    <w:p w:rsidR="00C23DF9" w:rsidRPr="00B067C9" w:rsidRDefault="00B067C9">
      <w:pPr>
        <w:jc w:val="both"/>
        <w:rPr>
          <w:rFonts w:ascii="Arial" w:eastAsia="Arial" w:hAnsi="Arial" w:cs="Arial"/>
        </w:rPr>
      </w:pPr>
      <w:r>
        <w:rPr>
          <w:rFonts w:ascii="Arial" w:hAnsi="Arial"/>
        </w:rPr>
        <w:t>hm170418</w:t>
      </w:r>
    </w:p>
    <w:sectPr w:rsidR="00C23DF9" w:rsidRPr="00B067C9">
      <w:headerReference w:type="default" r:id="rId9"/>
      <w:footerReference w:type="default" r:id="rId10"/>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67C9">
      <w:r>
        <w:separator/>
      </w:r>
    </w:p>
  </w:endnote>
  <w:endnote w:type="continuationSeparator" w:id="0">
    <w:p w:rsidR="00000000" w:rsidRDefault="00B0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F9" w:rsidRDefault="00C23DF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67C9">
      <w:r>
        <w:separator/>
      </w:r>
    </w:p>
  </w:footnote>
  <w:footnote w:type="continuationSeparator" w:id="0">
    <w:p w:rsidR="00000000" w:rsidRDefault="00B06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F9" w:rsidRDefault="00B067C9">
    <w:pPr>
      <w:pStyle w:val="AgendaSubitem"/>
      <w:spacing w:after="0"/>
    </w:pPr>
    <w:r>
      <w:rPr>
        <w:rFonts w:ascii="Arial" w:hAnsi="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35C"/>
    <w:multiLevelType w:val="hybridMultilevel"/>
    <w:tmpl w:val="280CBF56"/>
    <w:styleLink w:val="Lettered"/>
    <w:lvl w:ilvl="0" w:tplc="E056D0C4">
      <w:start w:val="1"/>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8A88E584">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7436C9FA">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F4702CAE">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5964EE8A">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A5D2070E">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02942EEE">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A6884004">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4DDEC982">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2AB57BA"/>
    <w:multiLevelType w:val="hybridMultilevel"/>
    <w:tmpl w:val="6C2EA74E"/>
    <w:styleLink w:val="ImportedStyle2"/>
    <w:lvl w:ilvl="0" w:tplc="D108BFA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01CF07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66A74F4">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1900550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1D47D8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088394">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25404A8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148CBA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686E246">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57840D0"/>
    <w:multiLevelType w:val="hybridMultilevel"/>
    <w:tmpl w:val="C79AF7FE"/>
    <w:numStyleLink w:val="Bullets"/>
  </w:abstractNum>
  <w:abstractNum w:abstractNumId="3">
    <w:nsid w:val="29A14F46"/>
    <w:multiLevelType w:val="hybridMultilevel"/>
    <w:tmpl w:val="280CBF56"/>
    <w:numStyleLink w:val="Lettered"/>
  </w:abstractNum>
  <w:abstractNum w:abstractNumId="4">
    <w:nsid w:val="5342442E"/>
    <w:multiLevelType w:val="hybridMultilevel"/>
    <w:tmpl w:val="6C2EA74E"/>
    <w:numStyleLink w:val="ImportedStyle2"/>
  </w:abstractNum>
  <w:abstractNum w:abstractNumId="5">
    <w:nsid w:val="6A440109"/>
    <w:multiLevelType w:val="hybridMultilevel"/>
    <w:tmpl w:val="C79AF7FE"/>
    <w:styleLink w:val="Bullets"/>
    <w:lvl w:ilvl="0" w:tplc="5DAC107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9FAFCA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D2C730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B96686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E10F8F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288869D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0382DE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C32C46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98C699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3"/>
    <w:lvlOverride w:ilvl="0">
      <w:startOverride w:val="1"/>
      <w:lvl w:ilvl="0" w:tplc="61BCFD72">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BABC3E">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4C72A8">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25210B6">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90E5D06">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D46FD60">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DEF8E6">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F04970">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D1A0182">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C23DF9"/>
    <w:rsid w:val="00B067C9"/>
    <w:rsid w:val="00C2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numbering" w:customStyle="1" w:styleId="Bullets">
    <w:name w:val="Bullets"/>
    <w:pPr>
      <w:numPr>
        <w:numId w:val="5"/>
      </w:numPr>
    </w:pPr>
  </w:style>
  <w:style w:type="paragraph" w:styleId="BalloonText">
    <w:name w:val="Balloon Text"/>
    <w:basedOn w:val="Normal"/>
    <w:link w:val="BalloonTextChar"/>
    <w:uiPriority w:val="99"/>
    <w:semiHidden/>
    <w:unhideWhenUsed/>
    <w:rsid w:val="00B067C9"/>
    <w:rPr>
      <w:rFonts w:ascii="Tahoma" w:hAnsi="Tahoma" w:cs="Tahoma"/>
      <w:sz w:val="16"/>
      <w:szCs w:val="16"/>
    </w:rPr>
  </w:style>
  <w:style w:type="character" w:customStyle="1" w:styleId="BalloonTextChar">
    <w:name w:val="Balloon Text Char"/>
    <w:basedOn w:val="DefaultParagraphFont"/>
    <w:link w:val="BalloonText"/>
    <w:uiPriority w:val="99"/>
    <w:semiHidden/>
    <w:rsid w:val="00B067C9"/>
    <w:rPr>
      <w:rFonts w:ascii="Tahoma" w:eastAsia="Times New Roman" w:hAnsi="Tahoma" w:cs="Tahoma"/>
      <w:color w:val="000000"/>
      <w:kern w:val="1"/>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numbering" w:customStyle="1" w:styleId="Bullets">
    <w:name w:val="Bullets"/>
    <w:pPr>
      <w:numPr>
        <w:numId w:val="5"/>
      </w:numPr>
    </w:pPr>
  </w:style>
  <w:style w:type="paragraph" w:styleId="BalloonText">
    <w:name w:val="Balloon Text"/>
    <w:basedOn w:val="Normal"/>
    <w:link w:val="BalloonTextChar"/>
    <w:uiPriority w:val="99"/>
    <w:semiHidden/>
    <w:unhideWhenUsed/>
    <w:rsid w:val="00B067C9"/>
    <w:rPr>
      <w:rFonts w:ascii="Tahoma" w:hAnsi="Tahoma" w:cs="Tahoma"/>
      <w:sz w:val="16"/>
      <w:szCs w:val="16"/>
    </w:rPr>
  </w:style>
  <w:style w:type="character" w:customStyle="1" w:styleId="BalloonTextChar">
    <w:name w:val="Balloon Text Char"/>
    <w:basedOn w:val="DefaultParagraphFont"/>
    <w:link w:val="BalloonText"/>
    <w:uiPriority w:val="99"/>
    <w:semiHidden/>
    <w:rsid w:val="00B067C9"/>
    <w:rPr>
      <w:rFonts w:ascii="Tahoma" w:eastAsia="Times New Roman" w:hAnsi="Tahoma" w:cs="Tahoma"/>
      <w:color w:val="000000"/>
      <w:kern w:val="1"/>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2018-04-20T10:51:00Z</dcterms:created>
  <dcterms:modified xsi:type="dcterms:W3CDTF">2018-04-20T10:51:00Z</dcterms:modified>
</cp:coreProperties>
</file>